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" w:firstLineChars="200"/>
        <w:rPr>
          <w:rFonts w:hint="eastAsia" w:ascii="仿宋" w:hAnsi="仿宋" w:eastAsia="仿宋"/>
          <w:b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sz w:val="30"/>
          <w:szCs w:val="30"/>
        </w:rPr>
        <w:t>附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件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：</w:t>
      </w:r>
    </w:p>
    <w:p>
      <w:pPr>
        <w:ind w:firstLine="602" w:firstLineChars="200"/>
        <w:rPr>
          <w:rFonts w:hint="eastAsia" w:ascii="仿宋" w:hAnsi="仿宋" w:eastAsia="仿宋"/>
          <w:b/>
          <w:sz w:val="30"/>
          <w:szCs w:val="30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体检注意事项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为使您顺利进行体检，希望您在体检前详细阅读以下注意事项：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1.严禁弄虚作假、冒名顶替；如隐瞒病史影响体检结果的，后果自负。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2.体检前一天请注意休息，勿熬夜，不要饮酒，避免剧烈运动。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3.体检当天需进行采血、B超等检查，请在受检前禁食8-12小时。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4.女性受检者月经期间请勿做妇科及尿液检查，待经期完毕后再补检；怀孕或可能已受孕者，事先告知医护人员，勿做X光检查。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5.请配合医生认真检查所有项目，勿漏检。若自动放弃某一检查项目，将会影响对您的录用。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6.体检医师可根据实际需要，增加必要的相应检查、检验项目。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E1E28"/>
    <w:rsid w:val="533E1E28"/>
    <w:rsid w:val="57BE004A"/>
    <w:rsid w:val="7FFEE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2019-03-18T20:19:00Z</dcterms:created>
  <dc:creator>杨永民</dc:creator>
  <cp:lastModifiedBy>sxfpn</cp:lastModifiedBy>
  <dcterms:modified xsi:type="dcterms:W3CDTF">2021-07-05T08:51:57Z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